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7DE7" w14:textId="53A2ACC1" w:rsidR="002B32A5" w:rsidRDefault="009B0B6E" w:rsidP="002B32A5">
      <w:pPr>
        <w:wordWrap w:val="0"/>
        <w:ind w:right="-1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令和</w:t>
      </w:r>
      <w:r w:rsidR="00B91D96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/>
        </w:rPr>
        <w:t>年</w:t>
      </w:r>
      <w:r w:rsidR="00641212">
        <w:rPr>
          <w:rFonts w:ascii="BIZ UDPゴシック" w:eastAsia="BIZ UDPゴシック" w:hAnsi="BIZ UDPゴシック"/>
        </w:rPr>
        <w:t>3</w:t>
      </w:r>
      <w:r>
        <w:rPr>
          <w:rFonts w:ascii="BIZ UDPゴシック" w:eastAsia="BIZ UDPゴシック" w:hAnsi="BIZ UDPゴシック"/>
        </w:rPr>
        <w:t>月</w:t>
      </w:r>
      <w:r w:rsidR="003451D0">
        <w:rPr>
          <w:rFonts w:ascii="BIZ UDPゴシック" w:eastAsia="BIZ UDPゴシック" w:hAnsi="BIZ UDPゴシック" w:hint="eastAsia"/>
        </w:rPr>
        <w:t>31</w:t>
      </w:r>
      <w:r w:rsidR="002B32A5">
        <w:rPr>
          <w:rFonts w:ascii="BIZ UDPゴシック" w:eastAsia="BIZ UDPゴシック" w:hAnsi="BIZ UDPゴシック"/>
        </w:rPr>
        <w:t>日</w:t>
      </w:r>
    </w:p>
    <w:p w14:paraId="022BCC4E" w14:textId="77777777" w:rsidR="002B32A5" w:rsidRDefault="002B32A5" w:rsidP="002B32A5">
      <w:pPr>
        <w:ind w:right="-1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那珂川市</w:t>
      </w:r>
      <w:r>
        <w:rPr>
          <w:rFonts w:ascii="BIZ UDPゴシック" w:eastAsia="BIZ UDPゴシック" w:hAnsi="BIZ UDPゴシック" w:hint="eastAsia"/>
        </w:rPr>
        <w:t>都市整備部都市計画課</w:t>
      </w:r>
    </w:p>
    <w:p w14:paraId="65498774" w14:textId="77777777" w:rsidR="002B32A5" w:rsidRDefault="002B32A5" w:rsidP="002B32A5">
      <w:pPr>
        <w:ind w:right="-1"/>
        <w:jc w:val="right"/>
        <w:rPr>
          <w:rFonts w:ascii="BIZ UDPゴシック" w:eastAsia="BIZ UDPゴシック" w:hAnsi="BIZ UDPゴシック"/>
        </w:rPr>
      </w:pPr>
    </w:p>
    <w:p w14:paraId="50DE530B" w14:textId="44B13CD5" w:rsidR="00737EFA" w:rsidRPr="0048733D" w:rsidRDefault="003457B0" w:rsidP="0048733D">
      <w:pPr>
        <w:ind w:right="-1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令和</w:t>
      </w:r>
      <w:r w:rsidR="00B91D96">
        <w:rPr>
          <w:rFonts w:ascii="BIZ UDPゴシック" w:eastAsia="BIZ UDPゴシック" w:hAnsi="BIZ UDPゴシック" w:hint="eastAsia"/>
          <w:b/>
          <w:sz w:val="28"/>
        </w:rPr>
        <w:t>8</w:t>
      </w:r>
      <w:r>
        <w:rPr>
          <w:rFonts w:ascii="BIZ UDPゴシック" w:eastAsia="BIZ UDPゴシック" w:hAnsi="BIZ UDPゴシック" w:hint="eastAsia"/>
          <w:b/>
          <w:sz w:val="28"/>
        </w:rPr>
        <w:t xml:space="preserve">年度　</w:t>
      </w:r>
      <w:r w:rsidR="002B32A5" w:rsidRPr="0048733D">
        <w:rPr>
          <w:rFonts w:ascii="BIZ UDPゴシック" w:eastAsia="BIZ UDPゴシック" w:hAnsi="BIZ UDPゴシック" w:hint="eastAsia"/>
          <w:b/>
          <w:sz w:val="28"/>
        </w:rPr>
        <w:t>那珂川市住宅耐震化</w:t>
      </w:r>
      <w:r w:rsidR="00C84535">
        <w:rPr>
          <w:rFonts w:ascii="BIZ UDPゴシック" w:eastAsia="BIZ UDPゴシック" w:hAnsi="BIZ UDPゴシック" w:hint="eastAsia"/>
          <w:b/>
          <w:sz w:val="28"/>
        </w:rPr>
        <w:t>緊急</w:t>
      </w:r>
      <w:r w:rsidR="002B32A5" w:rsidRPr="0048733D">
        <w:rPr>
          <w:rFonts w:ascii="BIZ UDPゴシック" w:eastAsia="BIZ UDPゴシック" w:hAnsi="BIZ UDPゴシック" w:hint="eastAsia"/>
          <w:b/>
          <w:sz w:val="28"/>
        </w:rPr>
        <w:t>促進アクションプログラム</w:t>
      </w:r>
    </w:p>
    <w:p w14:paraId="7C24BF09" w14:textId="77777777" w:rsidR="002B32A5" w:rsidRPr="00C54FF4" w:rsidRDefault="002B32A5" w:rsidP="007D32A2">
      <w:pPr>
        <w:pStyle w:val="a3"/>
        <w:numPr>
          <w:ilvl w:val="0"/>
          <w:numId w:val="1"/>
        </w:numPr>
        <w:pBdr>
          <w:left w:val="single" w:sz="48" w:space="4" w:color="00B050"/>
        </w:pBdr>
        <w:shd w:val="pct5" w:color="auto" w:fill="00B050"/>
        <w:ind w:leftChars="0" w:right="-1"/>
        <w:jc w:val="left"/>
        <w:rPr>
          <w:rFonts w:ascii="BIZ UDPゴシック" w:eastAsia="BIZ UDPゴシック" w:hAnsi="BIZ UDPゴシック"/>
          <w:b/>
        </w:rPr>
      </w:pPr>
      <w:r w:rsidRPr="00C54FF4">
        <w:rPr>
          <w:rFonts w:ascii="BIZ UDPゴシック" w:eastAsia="BIZ UDPゴシック" w:hAnsi="BIZ UDPゴシック" w:hint="eastAsia"/>
          <w:b/>
        </w:rPr>
        <w:t>目標</w:t>
      </w:r>
    </w:p>
    <w:p w14:paraId="28C1A7A5" w14:textId="77777777" w:rsidR="002B32A5" w:rsidRPr="000E70F9" w:rsidRDefault="002B32A5" w:rsidP="002B32A5">
      <w:pPr>
        <w:pStyle w:val="a3"/>
        <w:ind w:leftChars="0" w:left="360" w:right="-1" w:firstLineChars="100" w:firstLine="210"/>
        <w:jc w:val="left"/>
        <w:rPr>
          <w:rFonts w:ascii="BIZ UDPゴシック" w:eastAsia="BIZ UDPゴシック" w:hAnsi="BIZ UDPゴシック"/>
        </w:rPr>
      </w:pPr>
      <w:r w:rsidRPr="000E70F9">
        <w:rPr>
          <w:rFonts w:ascii="BIZ UDPゴシック" w:eastAsia="BIZ UDPゴシック" w:hAnsi="BIZ UDPゴシック" w:hint="eastAsia"/>
        </w:rPr>
        <w:t>那珂川市住宅・建築物</w:t>
      </w:r>
      <w:r>
        <w:rPr>
          <w:rFonts w:ascii="BIZ UDPゴシック" w:eastAsia="BIZ UDPゴシック" w:hAnsi="BIZ UDPゴシック" w:hint="eastAsia"/>
        </w:rPr>
        <w:t>耐震改修促進計画に定めた目標の達成に向け、住宅所有者</w:t>
      </w:r>
      <w:r w:rsidRPr="000E70F9">
        <w:rPr>
          <w:rFonts w:ascii="BIZ UDPゴシック" w:eastAsia="BIZ UDPゴシック" w:hAnsi="BIZ UDPゴシック" w:hint="eastAsia"/>
        </w:rPr>
        <w:t>の経済的負担の軽減を図るとともに、住宅所有者に対する直接的な耐震化促進、耐震診断実施者に対する耐震化促進、改修事業者の技術力向上、一般市民への周知・普及等の充実を図ることが重要である。</w:t>
      </w:r>
    </w:p>
    <w:p w14:paraId="284923A8" w14:textId="77777777" w:rsidR="002B32A5" w:rsidRPr="000E70F9" w:rsidRDefault="002B32A5" w:rsidP="002B32A5">
      <w:pPr>
        <w:pStyle w:val="a3"/>
        <w:ind w:leftChars="0" w:left="360" w:right="-1"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このため、那珂川市住宅耐震化</w:t>
      </w:r>
      <w:r w:rsidR="00C84535">
        <w:rPr>
          <w:rFonts w:ascii="BIZ UDPゴシック" w:eastAsia="BIZ UDPゴシック" w:hAnsi="BIZ UDPゴシック" w:hint="eastAsia"/>
        </w:rPr>
        <w:t>緊急</w:t>
      </w:r>
      <w:r w:rsidRPr="000E70F9">
        <w:rPr>
          <w:rFonts w:ascii="BIZ UDPゴシック" w:eastAsia="BIZ UDPゴシック" w:hAnsi="BIZ UDPゴシック" w:hint="eastAsia"/>
        </w:rPr>
        <w:t>促進アクションプログラム（以下「アクションプログラム」という。）では、毎年度、住宅耐震化に係る取</w:t>
      </w:r>
      <w:r w:rsidR="00E148B6">
        <w:rPr>
          <w:rFonts w:ascii="BIZ UDPゴシック" w:eastAsia="BIZ UDPゴシック" w:hAnsi="BIZ UDPゴシック" w:hint="eastAsia"/>
        </w:rPr>
        <w:t>り</w:t>
      </w:r>
      <w:r w:rsidRPr="000E70F9">
        <w:rPr>
          <w:rFonts w:ascii="BIZ UDPゴシック" w:eastAsia="BIZ UDPゴシック" w:hAnsi="BIZ UDPゴシック" w:hint="eastAsia"/>
        </w:rPr>
        <w:t>組</w:t>
      </w:r>
      <w:r w:rsidR="00E148B6">
        <w:rPr>
          <w:rFonts w:ascii="BIZ UDPゴシック" w:eastAsia="BIZ UDPゴシック" w:hAnsi="BIZ UDPゴシック" w:hint="eastAsia"/>
        </w:rPr>
        <w:t>み</w:t>
      </w:r>
      <w:r w:rsidRPr="000E70F9">
        <w:rPr>
          <w:rFonts w:ascii="BIZ UDPゴシック" w:eastAsia="BIZ UDPゴシック" w:hAnsi="BIZ UDPゴシック" w:hint="eastAsia"/>
        </w:rPr>
        <w:t>を位置付け、その進捗状況を把握・評価するとともに、プロ</w:t>
      </w:r>
      <w:r w:rsidR="00D17152">
        <w:rPr>
          <w:rFonts w:ascii="BIZ UDPゴシック" w:eastAsia="BIZ UDPゴシック" w:hAnsi="BIZ UDPゴシック" w:hint="eastAsia"/>
        </w:rPr>
        <w:t>グラムの充実・改善を図り、住宅の耐震化を強力に推進することを目標</w:t>
      </w:r>
      <w:r w:rsidRPr="000E70F9">
        <w:rPr>
          <w:rFonts w:ascii="BIZ UDPゴシック" w:eastAsia="BIZ UDPゴシック" w:hAnsi="BIZ UDPゴシック" w:hint="eastAsia"/>
        </w:rPr>
        <w:t>とする。</w:t>
      </w:r>
    </w:p>
    <w:p w14:paraId="18E9BF26" w14:textId="77777777" w:rsidR="002B32A5" w:rsidRPr="00C54FF4" w:rsidRDefault="002B32A5" w:rsidP="007D32A2">
      <w:pPr>
        <w:pStyle w:val="a3"/>
        <w:numPr>
          <w:ilvl w:val="0"/>
          <w:numId w:val="1"/>
        </w:numPr>
        <w:pBdr>
          <w:left w:val="single" w:sz="48" w:space="4" w:color="00B050"/>
        </w:pBdr>
        <w:shd w:val="pct5" w:color="auto" w:fill="00B050"/>
        <w:ind w:leftChars="0" w:right="-1"/>
        <w:jc w:val="left"/>
        <w:rPr>
          <w:rFonts w:ascii="BIZ UDPゴシック" w:eastAsia="BIZ UDPゴシック" w:hAnsi="BIZ UDPゴシック"/>
          <w:b/>
        </w:rPr>
      </w:pPr>
      <w:r w:rsidRPr="00C54FF4">
        <w:rPr>
          <w:rFonts w:ascii="BIZ UDPゴシック" w:eastAsia="BIZ UDPゴシック" w:hAnsi="BIZ UDPゴシック" w:hint="eastAsia"/>
          <w:b/>
        </w:rPr>
        <w:t>位置付け</w:t>
      </w:r>
    </w:p>
    <w:p w14:paraId="5A56C37C" w14:textId="77777777" w:rsidR="002B32A5" w:rsidRDefault="002B32A5" w:rsidP="002B32A5">
      <w:pPr>
        <w:ind w:leftChars="202" w:left="424" w:right="-1" w:firstLine="1"/>
        <w:jc w:val="left"/>
        <w:rPr>
          <w:rFonts w:ascii="BIZ UDPゴシック" w:eastAsia="BIZ UDPゴシック" w:hAnsi="BIZ UDPゴシック"/>
          <w:sz w:val="22"/>
        </w:rPr>
      </w:pPr>
      <w:r w:rsidRPr="000E70F9">
        <w:rPr>
          <w:rFonts w:ascii="BIZ UDPゴシック" w:eastAsia="BIZ UDPゴシック" w:hAnsi="BIZ UDPゴシック" w:hint="eastAsia"/>
          <w:sz w:val="22"/>
        </w:rPr>
        <w:t xml:space="preserve">　アクションプログラムは、那珂川市住宅・建築物耐震改修促進計画第3章第</w:t>
      </w:r>
      <w:r>
        <w:rPr>
          <w:rFonts w:ascii="BIZ UDPゴシック" w:eastAsia="BIZ UDPゴシック" w:hAnsi="BIZ UDPゴシック" w:hint="eastAsia"/>
          <w:sz w:val="22"/>
        </w:rPr>
        <w:t>2</w:t>
      </w:r>
      <w:r w:rsidRPr="000E70F9">
        <w:rPr>
          <w:rFonts w:ascii="BIZ UDPゴシック" w:eastAsia="BIZ UDPゴシック" w:hAnsi="BIZ UDPゴシック" w:hint="eastAsia"/>
          <w:sz w:val="22"/>
        </w:rPr>
        <w:t>「</w:t>
      </w:r>
      <w:r>
        <w:rPr>
          <w:rFonts w:ascii="BIZ UDPゴシック" w:eastAsia="BIZ UDPゴシック" w:hAnsi="BIZ UDPゴシック" w:hint="eastAsia"/>
          <w:sz w:val="22"/>
        </w:rPr>
        <w:t>建築物の耐震診断及び耐震改修を促進するための施策</w:t>
      </w:r>
      <w:r w:rsidRPr="000E70F9">
        <w:rPr>
          <w:rFonts w:ascii="BIZ UDPゴシック" w:eastAsia="BIZ UDPゴシック" w:hAnsi="BIZ UDPゴシック" w:hint="eastAsia"/>
          <w:sz w:val="22"/>
        </w:rPr>
        <w:t>」に基づき策定する。</w:t>
      </w:r>
    </w:p>
    <w:p w14:paraId="4D964C1B" w14:textId="10D7522C" w:rsidR="002B32A5" w:rsidRPr="00737EFA" w:rsidRDefault="00BB1BC6" w:rsidP="007D32A2">
      <w:pPr>
        <w:pStyle w:val="a3"/>
        <w:numPr>
          <w:ilvl w:val="0"/>
          <w:numId w:val="1"/>
        </w:numPr>
        <w:pBdr>
          <w:left w:val="single" w:sz="48" w:space="4" w:color="00B050"/>
        </w:pBdr>
        <w:shd w:val="pct5" w:color="auto" w:fill="00B050"/>
        <w:ind w:leftChars="0" w:right="-1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前年度の取組</w:t>
      </w:r>
      <w:r w:rsidR="00E34F11">
        <w:rPr>
          <w:rFonts w:ascii="BIZ UDPゴシック" w:eastAsia="BIZ UDPゴシック" w:hAnsi="BIZ UDPゴシック" w:hint="eastAsia"/>
          <w:b/>
        </w:rPr>
        <w:t>内容</w:t>
      </w:r>
      <w:r w:rsidRPr="00737EFA">
        <w:rPr>
          <w:rFonts w:ascii="BIZ UDPゴシック" w:eastAsia="BIZ UDPゴシック" w:hAnsi="BIZ UDPゴシック"/>
          <w:b/>
        </w:rPr>
        <w:t xml:space="preserve"> </w:t>
      </w:r>
    </w:p>
    <w:p w14:paraId="19F27C68" w14:textId="77777777" w:rsidR="00BB1BC6" w:rsidRDefault="00BB1BC6" w:rsidP="00BB1BC6">
      <w:pPr>
        <w:pBdr>
          <w:left w:val="single" w:sz="36" w:space="4" w:color="FF0000"/>
          <w:bottom w:val="single" w:sz="4" w:space="1" w:color="FF0000"/>
        </w:pBdr>
        <w:ind w:leftChars="135" w:left="284" w:hanging="1"/>
        <w:rPr>
          <w:rFonts w:ascii="BIZ UDPゴシック" w:eastAsia="BIZ UDPゴシック" w:hAnsi="BIZ UDPゴシック"/>
        </w:rPr>
        <w:sectPr w:rsidR="00BB1BC6" w:rsidSect="002B32A5"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</w:p>
    <w:p w14:paraId="069B5808" w14:textId="77777777" w:rsidR="00BB1BC6" w:rsidRDefault="00BB1BC6" w:rsidP="00BB1BC6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  <w:sz w:val="18"/>
        </w:rPr>
        <w:sectPr w:rsidR="00BB1BC6" w:rsidSect="00BB1BC6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 w:hint="eastAsia"/>
        </w:rPr>
        <w:t>実績</w:t>
      </w:r>
    </w:p>
    <w:p w14:paraId="38623011" w14:textId="3A0D7056" w:rsidR="00350FB4" w:rsidRDefault="00350FB4" w:rsidP="00350FB4">
      <w:pPr>
        <w:ind w:right="-1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Pr="00BB1BC6">
        <w:rPr>
          <w:rFonts w:ascii="BIZ UDPゴシック" w:eastAsia="BIZ UDPゴシック" w:hAnsi="BIZ UDPゴシック" w:hint="eastAsia"/>
          <w:sz w:val="18"/>
        </w:rPr>
        <w:t>耐震改修工事費補助戸数：</w:t>
      </w:r>
      <w:r>
        <w:rPr>
          <w:rFonts w:ascii="BIZ UDPゴシック" w:eastAsia="BIZ UDPゴシック" w:hAnsi="BIZ UDPゴシック" w:hint="eastAsia"/>
          <w:sz w:val="18"/>
        </w:rPr>
        <w:t>3</w:t>
      </w:r>
      <w:r w:rsidRPr="00BB1BC6">
        <w:rPr>
          <w:rFonts w:ascii="BIZ UDPゴシック" w:eastAsia="BIZ UDPゴシック" w:hAnsi="BIZ UDPゴシック" w:hint="eastAsia"/>
          <w:sz w:val="18"/>
        </w:rPr>
        <w:t>戸</w:t>
      </w:r>
    </w:p>
    <w:p w14:paraId="29DAD6D7" w14:textId="5E1FB18B" w:rsidR="00350FB4" w:rsidRPr="00BB1BC6" w:rsidRDefault="00350FB4" w:rsidP="00350FB4">
      <w:pPr>
        <w:ind w:right="-1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・除却工事費補助戸数　　　：2戸</w:t>
      </w:r>
    </w:p>
    <w:p w14:paraId="293F0D65" w14:textId="77777777" w:rsidR="00BB1BC6" w:rsidRDefault="00BB1BC6" w:rsidP="00B91D96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  <w:sz w:val="18"/>
        </w:rPr>
        <w:sectPr w:rsidR="00BB1BC6" w:rsidSect="00BB1BC6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 w:hint="eastAsia"/>
        </w:rPr>
        <w:t>自己評価</w:t>
      </w:r>
    </w:p>
    <w:p w14:paraId="396A06A5" w14:textId="77777777" w:rsidR="00BB1BC6" w:rsidRPr="00BB1BC6" w:rsidRDefault="00E34F11" w:rsidP="00BB1BC6">
      <w:pPr>
        <w:ind w:right="-1" w:firstLine="1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="00BB1BC6" w:rsidRPr="00BB1BC6">
        <w:rPr>
          <w:rFonts w:ascii="BIZ UDPゴシック" w:eastAsia="BIZ UDPゴシック" w:hAnsi="BIZ UDPゴシック" w:hint="eastAsia"/>
          <w:sz w:val="18"/>
        </w:rPr>
        <w:t>住宅の耐震改修費等に対する一部補助を実施</w:t>
      </w:r>
    </w:p>
    <w:p w14:paraId="338DC17B" w14:textId="2F76C012" w:rsidR="00BB1BC6" w:rsidRPr="00BB1BC6" w:rsidRDefault="00BB1BC6" w:rsidP="00BB1BC6">
      <w:pPr>
        <w:ind w:right="-1" w:firstLine="1"/>
        <w:jc w:val="left"/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・耐震診断結果報告時に</w:t>
      </w:r>
      <w:r w:rsidR="004F7F29">
        <w:rPr>
          <w:rFonts w:ascii="BIZ UDPゴシック" w:eastAsia="BIZ UDPゴシック" w:hAnsi="BIZ UDPゴシック" w:hint="eastAsia"/>
          <w:sz w:val="18"/>
        </w:rPr>
        <w:t>パンフレット</w:t>
      </w:r>
      <w:r w:rsidRPr="00BB1BC6">
        <w:rPr>
          <w:rFonts w:ascii="BIZ UDPゴシック" w:eastAsia="BIZ UDPゴシック" w:hAnsi="BIZ UDPゴシック" w:hint="eastAsia"/>
          <w:sz w:val="18"/>
        </w:rPr>
        <w:t>の配布等により耐震改修</w:t>
      </w:r>
      <w:r w:rsidR="00E34F11">
        <w:rPr>
          <w:rFonts w:ascii="BIZ UDPゴシック" w:eastAsia="BIZ UDPゴシック" w:hAnsi="BIZ UDPゴシック" w:hint="eastAsia"/>
          <w:sz w:val="18"/>
        </w:rPr>
        <w:t>等</w:t>
      </w:r>
      <w:r w:rsidRPr="00BB1BC6">
        <w:rPr>
          <w:rFonts w:ascii="BIZ UDPゴシック" w:eastAsia="BIZ UDPゴシック" w:hAnsi="BIZ UDPゴシック" w:hint="eastAsia"/>
          <w:sz w:val="18"/>
        </w:rPr>
        <w:t>を促進</w:t>
      </w:r>
    </w:p>
    <w:p w14:paraId="604467D8" w14:textId="54ED51D8" w:rsidR="00BB1BC6" w:rsidRPr="00BB1BC6" w:rsidRDefault="00BB1BC6" w:rsidP="00BB1BC6">
      <w:pPr>
        <w:ind w:right="-1" w:firstLine="1"/>
        <w:jc w:val="left"/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・広報</w:t>
      </w:r>
      <w:r w:rsidR="00B5597C">
        <w:rPr>
          <w:rFonts w:ascii="BIZ UDPゴシック" w:eastAsia="BIZ UDPゴシック" w:hAnsi="BIZ UDPゴシック" w:hint="eastAsia"/>
          <w:sz w:val="18"/>
        </w:rPr>
        <w:t>誌・</w:t>
      </w:r>
      <w:r w:rsidR="0018523C" w:rsidRPr="00FE13E1">
        <w:rPr>
          <w:rFonts w:ascii="BIZ UDPゴシック" w:eastAsia="BIZ UDPゴシック" w:hAnsi="BIZ UDPゴシック" w:hint="eastAsia"/>
          <w:sz w:val="18"/>
        </w:rPr>
        <w:t>庁舎内デジタルサイネージ</w:t>
      </w:r>
      <w:r w:rsidR="00177A76">
        <w:rPr>
          <w:rFonts w:ascii="BIZ UDPゴシック" w:eastAsia="BIZ UDPゴシック" w:hAnsi="BIZ UDPゴシック" w:hint="eastAsia"/>
          <w:sz w:val="18"/>
        </w:rPr>
        <w:t>・SNS等</w:t>
      </w:r>
      <w:r w:rsidR="0018523C">
        <w:rPr>
          <w:rFonts w:ascii="BIZ UDPゴシック" w:eastAsia="BIZ UDPゴシック" w:hAnsi="BIZ UDPゴシック" w:hint="eastAsia"/>
          <w:sz w:val="18"/>
        </w:rPr>
        <w:t>を利用した</w:t>
      </w:r>
      <w:r w:rsidRPr="00BB1BC6">
        <w:rPr>
          <w:rFonts w:ascii="BIZ UDPゴシック" w:eastAsia="BIZ UDPゴシック" w:hAnsi="BIZ UDPゴシック" w:hint="eastAsia"/>
          <w:sz w:val="18"/>
        </w:rPr>
        <w:t>耐震改修</w:t>
      </w:r>
      <w:r w:rsidR="00E34F11">
        <w:rPr>
          <w:rFonts w:ascii="BIZ UDPゴシック" w:eastAsia="BIZ UDPゴシック" w:hAnsi="BIZ UDPゴシック" w:hint="eastAsia"/>
          <w:sz w:val="18"/>
        </w:rPr>
        <w:t>等</w:t>
      </w:r>
      <w:r w:rsidRPr="00BB1BC6">
        <w:rPr>
          <w:rFonts w:ascii="BIZ UDPゴシック" w:eastAsia="BIZ UDPゴシック" w:hAnsi="BIZ UDPゴシック" w:hint="eastAsia"/>
          <w:sz w:val="18"/>
        </w:rPr>
        <w:t>の必要性や制度概要等の周知を実施</w:t>
      </w:r>
    </w:p>
    <w:p w14:paraId="73ACB7E0" w14:textId="09CB71CF" w:rsidR="003D4217" w:rsidRDefault="00BB1BC6" w:rsidP="00BB1BC6">
      <w:pPr>
        <w:ind w:right="-1" w:firstLine="1"/>
        <w:jc w:val="left"/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</w:t>
      </w:r>
      <w:r w:rsidR="00B5597C">
        <w:rPr>
          <w:rFonts w:ascii="BIZ UDPゴシック" w:eastAsia="BIZ UDPゴシック" w:hAnsi="BIZ UDPゴシック" w:hint="eastAsia"/>
          <w:sz w:val="18"/>
        </w:rPr>
        <w:t>耐震診断後、一定期間経過して耐震診断を行っていない住宅所有者に対して、個別</w:t>
      </w:r>
      <w:r w:rsidR="0018523C">
        <w:rPr>
          <w:rFonts w:ascii="BIZ UDPゴシック" w:eastAsia="BIZ UDPゴシック" w:hAnsi="BIZ UDPゴシック" w:hint="eastAsia"/>
          <w:sz w:val="18"/>
        </w:rPr>
        <w:t>連絡</w:t>
      </w:r>
      <w:r w:rsidR="00B5597C">
        <w:rPr>
          <w:rFonts w:ascii="BIZ UDPゴシック" w:eastAsia="BIZ UDPゴシック" w:hAnsi="BIZ UDPゴシック" w:hint="eastAsia"/>
          <w:sz w:val="18"/>
        </w:rPr>
        <w:t>による耐震改修促</w:t>
      </w:r>
    </w:p>
    <w:p w14:paraId="3B50B358" w14:textId="15658BB1" w:rsidR="00BB1BC6" w:rsidRPr="00BB1BC6" w:rsidRDefault="00B5597C" w:rsidP="003D4217">
      <w:pPr>
        <w:ind w:right="-1" w:firstLineChars="50" w:firstLine="90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進を実施</w:t>
      </w:r>
    </w:p>
    <w:p w14:paraId="21FD03B3" w14:textId="536A6C84" w:rsidR="00E34F11" w:rsidRDefault="00BB1BC6" w:rsidP="00BB1BC6">
      <w:pPr>
        <w:ind w:right="-1" w:firstLine="1"/>
        <w:jc w:val="left"/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</w:t>
      </w:r>
      <w:r w:rsidR="00BD4AD3">
        <w:rPr>
          <w:rFonts w:ascii="BIZ UDPゴシック" w:eastAsia="BIZ UDPゴシック" w:hAnsi="BIZ UDPゴシック" w:hint="eastAsia"/>
          <w:sz w:val="18"/>
        </w:rPr>
        <w:t>市民向けセミナー</w:t>
      </w:r>
      <w:r w:rsidR="0018523C">
        <w:rPr>
          <w:rFonts w:ascii="BIZ UDPゴシック" w:eastAsia="BIZ UDPゴシック" w:hAnsi="BIZ UDPゴシック" w:hint="eastAsia"/>
          <w:sz w:val="18"/>
        </w:rPr>
        <w:t>「住まいの耐震化教室」を開催</w:t>
      </w:r>
      <w:r w:rsidR="000E10F1">
        <w:rPr>
          <w:rFonts w:ascii="BIZ UDPゴシック" w:eastAsia="BIZ UDPゴシック" w:hAnsi="BIZ UDPゴシック" w:hint="eastAsia"/>
          <w:sz w:val="18"/>
        </w:rPr>
        <w:t>：1回（7月）</w:t>
      </w:r>
    </w:p>
    <w:p w14:paraId="02839D82" w14:textId="77777777" w:rsidR="00BB1BC6" w:rsidRDefault="00BB1BC6" w:rsidP="00BB1BC6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  <w:sz w:val="18"/>
        </w:rPr>
        <w:sectPr w:rsidR="00BB1BC6" w:rsidSect="00BB1BC6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 w:hint="eastAsia"/>
        </w:rPr>
        <w:t>課題</w:t>
      </w:r>
    </w:p>
    <w:p w14:paraId="41089595" w14:textId="13A905D1" w:rsidR="003D4217" w:rsidRDefault="00F20552" w:rsidP="003457B0">
      <w:pPr>
        <w:ind w:right="-1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="000E10F1">
        <w:rPr>
          <w:rFonts w:ascii="BIZ UDPゴシック" w:eastAsia="BIZ UDPゴシック" w:hAnsi="BIZ UDPゴシック" w:hint="eastAsia"/>
          <w:sz w:val="18"/>
        </w:rPr>
        <w:t>住宅の</w:t>
      </w:r>
      <w:r w:rsidR="0018523C">
        <w:rPr>
          <w:rFonts w:ascii="BIZ UDPゴシック" w:eastAsia="BIZ UDPゴシック" w:hAnsi="BIZ UDPゴシック" w:hint="eastAsia"/>
          <w:sz w:val="18"/>
        </w:rPr>
        <w:t>耐震化</w:t>
      </w:r>
      <w:r w:rsidR="000E10F1">
        <w:rPr>
          <w:rFonts w:ascii="BIZ UDPゴシック" w:eastAsia="BIZ UDPゴシック" w:hAnsi="BIZ UDPゴシック" w:hint="eastAsia"/>
          <w:sz w:val="18"/>
        </w:rPr>
        <w:t>に</w:t>
      </w:r>
      <w:r w:rsidR="0018523C">
        <w:rPr>
          <w:rFonts w:ascii="BIZ UDPゴシック" w:eastAsia="BIZ UDPゴシック" w:hAnsi="BIZ UDPゴシック" w:hint="eastAsia"/>
          <w:sz w:val="18"/>
        </w:rPr>
        <w:t>向けて、一定の相談</w:t>
      </w:r>
      <w:r w:rsidR="00FE13E1">
        <w:rPr>
          <w:rFonts w:ascii="BIZ UDPゴシック" w:eastAsia="BIZ UDPゴシック" w:hAnsi="BIZ UDPゴシック" w:hint="eastAsia"/>
          <w:sz w:val="18"/>
        </w:rPr>
        <w:t>や</w:t>
      </w:r>
      <w:r w:rsidR="0018523C">
        <w:rPr>
          <w:rFonts w:ascii="BIZ UDPゴシック" w:eastAsia="BIZ UDPゴシック" w:hAnsi="BIZ UDPゴシック" w:hint="eastAsia"/>
          <w:sz w:val="18"/>
        </w:rPr>
        <w:t>補助申請はあるものの、</w:t>
      </w:r>
      <w:r w:rsidR="00070C15">
        <w:rPr>
          <w:rFonts w:ascii="BIZ UDPゴシック" w:eastAsia="BIZ UDPゴシック" w:hAnsi="BIZ UDPゴシック" w:hint="eastAsia"/>
          <w:sz w:val="18"/>
        </w:rPr>
        <w:t>引き続き推進が必要な</w:t>
      </w:r>
      <w:r w:rsidR="0050325E">
        <w:rPr>
          <w:rFonts w:ascii="BIZ UDPゴシック" w:eastAsia="BIZ UDPゴシック" w:hAnsi="BIZ UDPゴシック" w:hint="eastAsia"/>
          <w:sz w:val="18"/>
        </w:rPr>
        <w:t>ため</w:t>
      </w:r>
      <w:r w:rsidR="00A769FE">
        <w:rPr>
          <w:rFonts w:ascii="BIZ UDPゴシック" w:eastAsia="BIZ UDPゴシック" w:hAnsi="BIZ UDPゴシック" w:hint="eastAsia"/>
          <w:sz w:val="18"/>
        </w:rPr>
        <w:t>、</w:t>
      </w:r>
      <w:r w:rsidR="00731970">
        <w:rPr>
          <w:rFonts w:ascii="BIZ UDPゴシック" w:eastAsia="BIZ UDPゴシック" w:hAnsi="BIZ UDPゴシック" w:hint="eastAsia"/>
          <w:sz w:val="18"/>
        </w:rPr>
        <w:t>個別訪問や周</w:t>
      </w:r>
    </w:p>
    <w:p w14:paraId="0E3E2F8A" w14:textId="4416FD84" w:rsidR="00BB1BC6" w:rsidRDefault="00731970" w:rsidP="003D4217">
      <w:pPr>
        <w:ind w:right="-1" w:firstLineChars="50" w:firstLine="90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知等でも多くの人が</w:t>
      </w:r>
      <w:r w:rsidR="000E10F1">
        <w:rPr>
          <w:rFonts w:ascii="BIZ UDPゴシック" w:eastAsia="BIZ UDPゴシック" w:hAnsi="BIZ UDPゴシック" w:hint="eastAsia"/>
          <w:sz w:val="18"/>
        </w:rPr>
        <w:t>住宅</w:t>
      </w:r>
      <w:r>
        <w:rPr>
          <w:rFonts w:ascii="BIZ UDPゴシック" w:eastAsia="BIZ UDPゴシック" w:hAnsi="BIZ UDPゴシック" w:hint="eastAsia"/>
          <w:sz w:val="18"/>
        </w:rPr>
        <w:t>耐震化について知る機会を作る必要がある。</w:t>
      </w:r>
    </w:p>
    <w:p w14:paraId="02B2742A" w14:textId="77777777" w:rsidR="00BB1BC6" w:rsidRPr="00BB1BC6" w:rsidRDefault="00BB1BC6" w:rsidP="00BB1BC6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</w:rPr>
        <w:sectPr w:rsidR="00BB1BC6" w:rsidRPr="00BB1BC6" w:rsidSect="00BB1BC6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  <w:r w:rsidRPr="00BB1BC6">
        <w:rPr>
          <w:rFonts w:ascii="BIZ UDPゴシック" w:eastAsia="BIZ UDPゴシック" w:hAnsi="BIZ UDPゴシック" w:hint="eastAsia"/>
        </w:rPr>
        <w:t>改善策</w:t>
      </w:r>
    </w:p>
    <w:p w14:paraId="79A5E594" w14:textId="77777777" w:rsidR="003D4217" w:rsidRDefault="00F22F64" w:rsidP="00A93DC9">
      <w:pPr>
        <w:ind w:left="180" w:right="-1" w:hangingChars="100" w:hanging="180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="00E658DC">
        <w:rPr>
          <w:rFonts w:ascii="BIZ UDPゴシック" w:eastAsia="BIZ UDPゴシック" w:hAnsi="BIZ UDPゴシック" w:hint="eastAsia"/>
          <w:sz w:val="18"/>
        </w:rPr>
        <w:t>地震発生時等の</w:t>
      </w:r>
      <w:r w:rsidR="000E10F1">
        <w:rPr>
          <w:rFonts w:ascii="BIZ UDPゴシック" w:eastAsia="BIZ UDPゴシック" w:hAnsi="BIZ UDPゴシック" w:hint="eastAsia"/>
          <w:sz w:val="18"/>
        </w:rPr>
        <w:t>住宅</w:t>
      </w:r>
      <w:r w:rsidR="00E658DC">
        <w:rPr>
          <w:rFonts w:ascii="BIZ UDPゴシック" w:eastAsia="BIZ UDPゴシック" w:hAnsi="BIZ UDPゴシック" w:hint="eastAsia"/>
          <w:sz w:val="18"/>
        </w:rPr>
        <w:t>の倒壊リスクにつ</w:t>
      </w:r>
      <w:r w:rsidR="00A93DC9">
        <w:rPr>
          <w:rFonts w:ascii="BIZ UDPゴシック" w:eastAsia="BIZ UDPゴシック" w:hAnsi="BIZ UDPゴシック" w:hint="eastAsia"/>
          <w:sz w:val="18"/>
        </w:rPr>
        <w:t>い</w:t>
      </w:r>
      <w:r w:rsidR="00E658DC">
        <w:rPr>
          <w:rFonts w:ascii="BIZ UDPゴシック" w:eastAsia="BIZ UDPゴシック" w:hAnsi="BIZ UDPゴシック" w:hint="eastAsia"/>
          <w:sz w:val="18"/>
        </w:rPr>
        <w:t>て</w:t>
      </w:r>
      <w:r w:rsidR="00A93DC9">
        <w:rPr>
          <w:rFonts w:ascii="BIZ UDPゴシック" w:eastAsia="BIZ UDPゴシック" w:hAnsi="BIZ UDPゴシック" w:hint="eastAsia"/>
          <w:sz w:val="18"/>
        </w:rPr>
        <w:t>より多くの</w:t>
      </w:r>
      <w:r w:rsidR="00E658DC">
        <w:rPr>
          <w:rFonts w:ascii="BIZ UDPゴシック" w:eastAsia="BIZ UDPゴシック" w:hAnsi="BIZ UDPゴシック" w:hint="eastAsia"/>
          <w:sz w:val="18"/>
        </w:rPr>
        <w:t>市民に理解してもらうため</w:t>
      </w:r>
      <w:r w:rsidR="00956073">
        <w:rPr>
          <w:rFonts w:ascii="BIZ UDPゴシック" w:eastAsia="BIZ UDPゴシック" w:hAnsi="BIZ UDPゴシック" w:hint="eastAsia"/>
          <w:sz w:val="18"/>
        </w:rPr>
        <w:t>、</w:t>
      </w:r>
      <w:r w:rsidR="00954560">
        <w:rPr>
          <w:rFonts w:ascii="BIZ UDPゴシック" w:eastAsia="BIZ UDPゴシック" w:hAnsi="BIZ UDPゴシック" w:hint="eastAsia"/>
          <w:sz w:val="18"/>
        </w:rPr>
        <w:t>市民向けセミナー等を</w:t>
      </w:r>
    </w:p>
    <w:p w14:paraId="2E394451" w14:textId="7468F5AD" w:rsidR="00E658DC" w:rsidRDefault="00954560" w:rsidP="003D4217">
      <w:pPr>
        <w:ind w:leftChars="50" w:left="195" w:right="-1" w:hangingChars="50" w:hanging="90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積極的に行うとともに、補助制度についても認知してもらうよう制度周知に努める</w:t>
      </w:r>
      <w:r w:rsidR="00E658DC">
        <w:rPr>
          <w:rFonts w:ascii="BIZ UDPゴシック" w:eastAsia="BIZ UDPゴシック" w:hAnsi="BIZ UDPゴシック" w:hint="eastAsia"/>
          <w:sz w:val="18"/>
        </w:rPr>
        <w:t>。</w:t>
      </w:r>
    </w:p>
    <w:p w14:paraId="65FE94DD" w14:textId="7D006122" w:rsidR="00BB1BC6" w:rsidRPr="00737EFA" w:rsidRDefault="00A93DC9" w:rsidP="00BB1BC6">
      <w:pPr>
        <w:pStyle w:val="a3"/>
        <w:numPr>
          <w:ilvl w:val="0"/>
          <w:numId w:val="1"/>
        </w:numPr>
        <w:pBdr>
          <w:left w:val="single" w:sz="48" w:space="4" w:color="00B050"/>
        </w:pBdr>
        <w:shd w:val="pct5" w:color="auto" w:fill="00B050"/>
        <w:ind w:leftChars="0" w:right="-1"/>
        <w:jc w:val="left"/>
        <w:rPr>
          <w:rFonts w:ascii="BIZ UDPゴシック" w:eastAsia="BIZ UDPゴシック" w:hAnsi="BIZ UDPゴシック"/>
          <w:b/>
        </w:rPr>
      </w:pPr>
      <w:r w:rsidRPr="00737EFA">
        <w:rPr>
          <w:rFonts w:ascii="BIZ UDPゴシック" w:eastAsia="BIZ UDPゴシック" w:hAnsi="BIZ UDP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5F7CA" wp14:editId="45212FDA">
                <wp:simplePos x="0" y="0"/>
                <wp:positionH relativeFrom="margin">
                  <wp:align>right</wp:align>
                </wp:positionH>
                <wp:positionV relativeFrom="paragraph">
                  <wp:posOffset>156527</wp:posOffset>
                </wp:positionV>
                <wp:extent cx="131445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5E515" w14:textId="0172429B" w:rsidR="00A93DC9" w:rsidRPr="002B32A5" w:rsidRDefault="002B32A5" w:rsidP="002B32A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2B32A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</w:t>
                            </w:r>
                            <w:r w:rsidRPr="002B32A5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福岡県）</w:t>
                            </w:r>
                            <w:r w:rsidRPr="002B32A5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：県が実施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F5F7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2.3pt;margin-top:12.3pt;width:103.5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" filled="f" stroked="f" strokeweight=".5pt">
                <v:textbox style="mso-fit-shape-to-text:t">
                  <w:txbxContent>
                    <w:p w14:paraId="5145E515" w14:textId="0172429B" w:rsidR="00A93DC9" w:rsidRPr="002B32A5" w:rsidRDefault="002B32A5" w:rsidP="002B32A5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2B32A5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（</w:t>
                      </w:r>
                      <w:r w:rsidRPr="002B32A5">
                        <w:rPr>
                          <w:rFonts w:ascii="BIZ UDPゴシック" w:eastAsia="BIZ UDPゴシック" w:hAnsi="BIZ UDPゴシック"/>
                          <w:sz w:val="18"/>
                        </w:rPr>
                        <w:t>福岡県）</w:t>
                      </w:r>
                      <w:r w:rsidRPr="002B32A5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：県が実施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1BC6">
        <w:rPr>
          <w:rFonts w:ascii="BIZ UDPゴシック" w:eastAsia="BIZ UDPゴシック" w:hAnsi="BIZ UDPゴシック" w:hint="eastAsia"/>
          <w:b/>
        </w:rPr>
        <w:t>令和</w:t>
      </w:r>
      <w:r w:rsidR="00B91D96">
        <w:rPr>
          <w:rFonts w:ascii="BIZ UDPゴシック" w:eastAsia="BIZ UDPゴシック" w:hAnsi="BIZ UDPゴシック" w:hint="eastAsia"/>
          <w:b/>
        </w:rPr>
        <w:t>8</w:t>
      </w:r>
      <w:r w:rsidR="00BB1BC6">
        <w:rPr>
          <w:rFonts w:ascii="BIZ UDPゴシック" w:eastAsia="BIZ UDPゴシック" w:hAnsi="BIZ UDPゴシック" w:hint="eastAsia"/>
          <w:b/>
        </w:rPr>
        <w:t>年度取組内容</w:t>
      </w:r>
      <w:r w:rsidR="00BB1BC6" w:rsidRPr="00737EFA">
        <w:rPr>
          <w:rFonts w:ascii="BIZ UDPゴシック" w:eastAsia="BIZ UDPゴシック" w:hAnsi="BIZ UDPゴシック"/>
          <w:b/>
        </w:rPr>
        <w:t xml:space="preserve"> </w:t>
      </w:r>
    </w:p>
    <w:p w14:paraId="72A1E063" w14:textId="77777777" w:rsidR="00BB1BC6" w:rsidRPr="00BB1BC6" w:rsidRDefault="00BB1BC6" w:rsidP="00BB1BC6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</w:rPr>
        <w:sectPr w:rsidR="00BB1BC6" w:rsidRPr="00BB1BC6" w:rsidSect="00BB1BC6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</w:p>
    <w:p w14:paraId="472A2AB4" w14:textId="3A2FB185" w:rsidR="00E658DC" w:rsidRPr="00BB1BC6" w:rsidRDefault="00E658DC" w:rsidP="00E658DC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</w:rPr>
        <w:sectPr w:rsidR="00E658DC" w:rsidRPr="00BB1BC6" w:rsidSect="00BB1BC6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 w:hint="eastAsia"/>
        </w:rPr>
        <w:t>財政的支援</w:t>
      </w:r>
    </w:p>
    <w:p w14:paraId="37B5153B" w14:textId="4CCD62AF" w:rsidR="00BB1BC6" w:rsidRPr="00BB1BC6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ⅰ）住宅の耐震診断費に対する一部補助を実施（福岡県）</w:t>
      </w:r>
    </w:p>
    <w:p w14:paraId="38FC4A1B" w14:textId="1F3D0385" w:rsidR="00BB1BC6" w:rsidRPr="00BB1BC6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ⅱ）住宅の耐震改修費</w:t>
      </w:r>
      <w:r w:rsidR="00E658DC">
        <w:rPr>
          <w:rFonts w:ascii="BIZ UDPゴシック" w:eastAsia="BIZ UDPゴシック" w:hAnsi="BIZ UDPゴシック" w:hint="eastAsia"/>
          <w:sz w:val="18"/>
        </w:rPr>
        <w:t>または除却工事費</w:t>
      </w:r>
      <w:r w:rsidRPr="00BB1BC6">
        <w:rPr>
          <w:rFonts w:ascii="BIZ UDPゴシック" w:eastAsia="BIZ UDPゴシック" w:hAnsi="BIZ UDPゴシック" w:hint="eastAsia"/>
          <w:sz w:val="18"/>
        </w:rPr>
        <w:t>に対する一部補助を実施</w:t>
      </w:r>
    </w:p>
    <w:p w14:paraId="41B3C733" w14:textId="77777777" w:rsidR="00E658DC" w:rsidRPr="00BB1BC6" w:rsidRDefault="00E658DC" w:rsidP="00E658DC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</w:rPr>
        <w:sectPr w:rsidR="00E658DC" w:rsidRPr="00BB1BC6" w:rsidSect="00BB1BC6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 w:hint="eastAsia"/>
        </w:rPr>
        <w:t>普及啓発等</w:t>
      </w:r>
    </w:p>
    <w:p w14:paraId="7C1D787B" w14:textId="45838D41" w:rsidR="00350FB4" w:rsidRPr="00350FB4" w:rsidRDefault="00BB1BC6" w:rsidP="00350FB4">
      <w:pPr>
        <w:rPr>
          <w:rFonts w:ascii="BIZ UDPゴシック" w:eastAsia="BIZ UDPゴシック" w:hAnsi="BIZ UDPゴシック"/>
          <w:b/>
          <w:sz w:val="18"/>
        </w:rPr>
      </w:pPr>
      <w:r w:rsidRPr="00B7325B">
        <w:rPr>
          <w:rFonts w:ascii="BIZ UDPゴシック" w:eastAsia="BIZ UDPゴシック" w:hAnsi="BIZ UDPゴシック" w:hint="eastAsia"/>
          <w:b/>
          <w:sz w:val="18"/>
        </w:rPr>
        <w:t>ⅰ）</w:t>
      </w:r>
      <w:r w:rsidR="006D73D6">
        <w:rPr>
          <w:rFonts w:ascii="BIZ UDPゴシック" w:eastAsia="BIZ UDPゴシック" w:hAnsi="BIZ UDPゴシック" w:hint="eastAsia"/>
          <w:b/>
          <w:sz w:val="18"/>
        </w:rPr>
        <w:t>旧耐震住宅</w:t>
      </w:r>
      <w:r w:rsidRPr="00B7325B">
        <w:rPr>
          <w:rFonts w:ascii="BIZ UDPゴシック" w:eastAsia="BIZ UDPゴシック" w:hAnsi="BIZ UDPゴシック" w:hint="eastAsia"/>
          <w:b/>
          <w:sz w:val="18"/>
        </w:rPr>
        <w:t>所有者に対する直接的な耐震化促進</w:t>
      </w:r>
    </w:p>
    <w:p w14:paraId="12FC9A72" w14:textId="0C8EF174" w:rsidR="00350FB4" w:rsidRPr="00350FB4" w:rsidRDefault="00350FB4" w:rsidP="00350FB4">
      <w:pPr>
        <w:rPr>
          <w:rFonts w:ascii="BIZ UDPゴシック" w:eastAsia="BIZ UDPゴシック" w:hAnsi="BIZ UDPゴシック"/>
          <w:bCs/>
          <w:sz w:val="18"/>
        </w:rPr>
      </w:pPr>
      <w:r w:rsidRPr="00350FB4">
        <w:rPr>
          <w:rFonts w:ascii="BIZ UDPゴシック" w:eastAsia="BIZ UDPゴシック" w:hAnsi="BIZ UDPゴシック"/>
          <w:bCs/>
          <w:sz w:val="18"/>
        </w:rPr>
        <w:t xml:space="preserve"> </w:t>
      </w:r>
      <w:r w:rsidRPr="00350FB4">
        <w:rPr>
          <w:rFonts w:ascii="BIZ UDPゴシック" w:eastAsia="BIZ UDPゴシック" w:hAnsi="BIZ UDPゴシック" w:hint="eastAsia"/>
          <w:bCs/>
          <w:sz w:val="18"/>
        </w:rPr>
        <w:t>・「住宅耐震化を促す啓発チラシ」を、市内全域の旧耐震</w:t>
      </w:r>
      <w:r w:rsidR="00D109E6">
        <w:rPr>
          <w:rFonts w:ascii="BIZ UDPゴシック" w:eastAsia="BIZ UDPゴシック" w:hAnsi="BIZ UDPゴシック" w:hint="eastAsia"/>
          <w:bCs/>
          <w:sz w:val="18"/>
        </w:rPr>
        <w:t>木造戸建て住宅</w:t>
      </w:r>
      <w:r w:rsidRPr="00350FB4">
        <w:rPr>
          <w:rFonts w:ascii="BIZ UDPゴシック" w:eastAsia="BIZ UDPゴシック" w:hAnsi="BIZ UDPゴシック" w:hint="eastAsia"/>
          <w:bCs/>
          <w:sz w:val="18"/>
        </w:rPr>
        <w:t>所有者（約</w:t>
      </w:r>
      <w:r>
        <w:rPr>
          <w:rFonts w:ascii="BIZ UDPゴシック" w:eastAsia="BIZ UDPゴシック" w:hAnsi="BIZ UDPゴシック" w:hint="eastAsia"/>
          <w:bCs/>
          <w:sz w:val="18"/>
        </w:rPr>
        <w:t>１，９００</w:t>
      </w:r>
      <w:r w:rsidRPr="00350FB4">
        <w:rPr>
          <w:rFonts w:ascii="BIZ UDPゴシック" w:eastAsia="BIZ UDPゴシック" w:hAnsi="BIZ UDPゴシック" w:hint="eastAsia"/>
          <w:bCs/>
          <w:sz w:val="18"/>
        </w:rPr>
        <w:t>戸）へ送付</w:t>
      </w:r>
    </w:p>
    <w:p w14:paraId="49690B02" w14:textId="77777777" w:rsidR="00BB1BC6" w:rsidRPr="00B7325B" w:rsidRDefault="00BB1BC6" w:rsidP="00BB1BC6">
      <w:pPr>
        <w:rPr>
          <w:rFonts w:ascii="BIZ UDPゴシック" w:eastAsia="BIZ UDPゴシック" w:hAnsi="BIZ UDPゴシック"/>
          <w:b/>
          <w:sz w:val="18"/>
        </w:rPr>
      </w:pPr>
      <w:r w:rsidRPr="00B7325B">
        <w:rPr>
          <w:rFonts w:ascii="BIZ UDPゴシック" w:eastAsia="BIZ UDPゴシック" w:hAnsi="BIZ UDPゴシック" w:hint="eastAsia"/>
          <w:b/>
          <w:sz w:val="18"/>
        </w:rPr>
        <w:t>ⅱ）耐震診断実施者に対する耐震化促進</w:t>
      </w:r>
    </w:p>
    <w:p w14:paraId="4759E688" w14:textId="1255374D" w:rsidR="00BB1BC6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lastRenderedPageBreak/>
        <w:t>・耐震診断結果報告時にリーフレットの配布等に</w:t>
      </w:r>
      <w:r w:rsidR="00E658DC">
        <w:rPr>
          <w:rFonts w:ascii="BIZ UDPゴシック" w:eastAsia="BIZ UDPゴシック" w:hAnsi="BIZ UDPゴシック" w:hint="eastAsia"/>
          <w:sz w:val="18"/>
        </w:rPr>
        <w:t>より</w:t>
      </w:r>
      <w:r w:rsidRPr="00BB1BC6">
        <w:rPr>
          <w:rFonts w:ascii="BIZ UDPゴシック" w:eastAsia="BIZ UDPゴシック" w:hAnsi="BIZ UDPゴシック" w:hint="eastAsia"/>
          <w:sz w:val="18"/>
        </w:rPr>
        <w:t>耐震改修を促進（福岡県）</w:t>
      </w:r>
    </w:p>
    <w:p w14:paraId="5EEDBA7C" w14:textId="77777777" w:rsidR="00BB1BC6" w:rsidRPr="00B7325B" w:rsidRDefault="00E658DC" w:rsidP="00BB1BC6">
      <w:pPr>
        <w:rPr>
          <w:rFonts w:ascii="BIZ UDPゴシック" w:eastAsia="BIZ UDPゴシック" w:hAnsi="BIZ UDPゴシック"/>
          <w:b/>
          <w:sz w:val="18"/>
        </w:rPr>
      </w:pPr>
      <w:r w:rsidRPr="00B7325B">
        <w:rPr>
          <w:rFonts w:ascii="BIZ UDPゴシック" w:eastAsia="BIZ UDPゴシック" w:hAnsi="BIZ UDPゴシック" w:hint="eastAsia"/>
          <w:b/>
          <w:sz w:val="18"/>
        </w:rPr>
        <w:t>ⅲ）</w:t>
      </w:r>
      <w:r w:rsidR="006B65C1">
        <w:rPr>
          <w:rFonts w:ascii="BIZ UDPゴシック" w:eastAsia="BIZ UDPゴシック" w:hAnsi="BIZ UDPゴシック" w:hint="eastAsia"/>
          <w:b/>
          <w:sz w:val="18"/>
        </w:rPr>
        <w:t>改修</w:t>
      </w:r>
      <w:r w:rsidR="00BB1BC6" w:rsidRPr="00B7325B">
        <w:rPr>
          <w:rFonts w:ascii="BIZ UDPゴシック" w:eastAsia="BIZ UDPゴシック" w:hAnsi="BIZ UDPゴシック" w:hint="eastAsia"/>
          <w:b/>
          <w:sz w:val="18"/>
        </w:rPr>
        <w:t>事業者の技術力向上等</w:t>
      </w:r>
    </w:p>
    <w:p w14:paraId="61180109" w14:textId="77777777" w:rsidR="00BB1BC6" w:rsidRPr="00BB1BC6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・改修事業者に対する耐震改修工法等に係る説明会を年1回以上実施（福岡県）</w:t>
      </w:r>
    </w:p>
    <w:p w14:paraId="70EC95E0" w14:textId="77777777" w:rsidR="00BB1BC6" w:rsidRPr="00BB1BC6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・補助制度を活用した耐震改修</w:t>
      </w:r>
      <w:r w:rsidR="00E658DC">
        <w:rPr>
          <w:rFonts w:ascii="BIZ UDPゴシック" w:eastAsia="BIZ UDPゴシック" w:hAnsi="BIZ UDPゴシック" w:hint="eastAsia"/>
          <w:sz w:val="18"/>
        </w:rPr>
        <w:t>等</w:t>
      </w:r>
      <w:r w:rsidRPr="00BB1BC6">
        <w:rPr>
          <w:rFonts w:ascii="BIZ UDPゴシック" w:eastAsia="BIZ UDPゴシック" w:hAnsi="BIZ UDPゴシック" w:hint="eastAsia"/>
          <w:sz w:val="18"/>
        </w:rPr>
        <w:t>事業者のリストを作成・公表（福岡県）</w:t>
      </w:r>
    </w:p>
    <w:p w14:paraId="3F3EA9E3" w14:textId="77777777" w:rsidR="00BB1BC6" w:rsidRPr="00B7325B" w:rsidRDefault="00BB1BC6" w:rsidP="00BB1BC6">
      <w:pPr>
        <w:rPr>
          <w:rFonts w:ascii="BIZ UDPゴシック" w:eastAsia="BIZ UDPゴシック" w:hAnsi="BIZ UDPゴシック"/>
          <w:b/>
          <w:sz w:val="18"/>
        </w:rPr>
      </w:pPr>
      <w:r w:rsidRPr="00B7325B">
        <w:rPr>
          <w:rFonts w:ascii="BIZ UDPゴシック" w:eastAsia="BIZ UDPゴシック" w:hAnsi="BIZ UDPゴシック" w:hint="eastAsia"/>
          <w:b/>
          <w:sz w:val="18"/>
        </w:rPr>
        <w:t>ⅳ）一般市民への周知普及</w:t>
      </w:r>
    </w:p>
    <w:p w14:paraId="7BE452EC" w14:textId="49A27563" w:rsidR="00641212" w:rsidRPr="00BB1BC6" w:rsidRDefault="00641212" w:rsidP="00BB1BC6">
      <w:pPr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="00FE13E1">
        <w:rPr>
          <w:rFonts w:ascii="BIZ UDPゴシック" w:eastAsia="BIZ UDPゴシック" w:hAnsi="BIZ UDPゴシック" w:hint="eastAsia"/>
          <w:sz w:val="18"/>
        </w:rPr>
        <w:t>庁舎内</w:t>
      </w:r>
      <w:r>
        <w:rPr>
          <w:rFonts w:ascii="BIZ UDPゴシック" w:eastAsia="BIZ UDPゴシック" w:hAnsi="BIZ UDPゴシック" w:hint="eastAsia"/>
          <w:sz w:val="18"/>
        </w:rPr>
        <w:t>デジタルサイネージ</w:t>
      </w:r>
      <w:r w:rsidR="00177A76">
        <w:rPr>
          <w:rFonts w:ascii="BIZ UDPゴシック" w:eastAsia="BIZ UDPゴシック" w:hAnsi="BIZ UDPゴシック" w:hint="eastAsia"/>
          <w:sz w:val="18"/>
        </w:rPr>
        <w:t>・SNS等</w:t>
      </w:r>
      <w:r>
        <w:rPr>
          <w:rFonts w:ascii="BIZ UDPゴシック" w:eastAsia="BIZ UDPゴシック" w:hAnsi="BIZ UDPゴシック" w:hint="eastAsia"/>
          <w:sz w:val="18"/>
        </w:rPr>
        <w:t>を活用した制度周知を実施</w:t>
      </w:r>
    </w:p>
    <w:p w14:paraId="706CEBA1" w14:textId="3E83FE6B" w:rsidR="00BB1BC6" w:rsidRPr="00BB1BC6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・補助制度概要等を掲載したパンフレットを配布</w:t>
      </w:r>
    </w:p>
    <w:p w14:paraId="1D986ADD" w14:textId="648F714E" w:rsidR="00E658DC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・「広報なかがわ」</w:t>
      </w:r>
      <w:r w:rsidR="00B049C5">
        <w:rPr>
          <w:rFonts w:ascii="BIZ UDPゴシック" w:eastAsia="BIZ UDPゴシック" w:hAnsi="BIZ UDPゴシック" w:hint="eastAsia"/>
          <w:sz w:val="18"/>
        </w:rPr>
        <w:t>もしくは自治会回覧</w:t>
      </w:r>
      <w:r w:rsidRPr="00BB1BC6">
        <w:rPr>
          <w:rFonts w:ascii="BIZ UDPゴシック" w:eastAsia="BIZ UDPゴシック" w:hAnsi="BIZ UDPゴシック" w:hint="eastAsia"/>
          <w:sz w:val="18"/>
        </w:rPr>
        <w:t>による制度周知を</w:t>
      </w:r>
      <w:r w:rsidR="00E658DC">
        <w:rPr>
          <w:rFonts w:ascii="BIZ UDPゴシック" w:eastAsia="BIZ UDPゴシック" w:hAnsi="BIZ UDPゴシック" w:hint="eastAsia"/>
          <w:sz w:val="18"/>
        </w:rPr>
        <w:t>年1回以上</w:t>
      </w:r>
      <w:r w:rsidRPr="00BB1BC6">
        <w:rPr>
          <w:rFonts w:ascii="BIZ UDPゴシック" w:eastAsia="BIZ UDPゴシック" w:hAnsi="BIZ UDPゴシック" w:hint="eastAsia"/>
          <w:sz w:val="18"/>
        </w:rPr>
        <w:t>実施</w:t>
      </w:r>
    </w:p>
    <w:p w14:paraId="7B485EFF" w14:textId="77777777" w:rsidR="002B32A5" w:rsidRDefault="00BB1BC6" w:rsidP="00BB1BC6">
      <w:pPr>
        <w:rPr>
          <w:rFonts w:ascii="BIZ UDPゴシック" w:eastAsia="BIZ UDPゴシック" w:hAnsi="BIZ UDPゴシック"/>
          <w:sz w:val="18"/>
        </w:rPr>
      </w:pPr>
      <w:r w:rsidRPr="00BB1BC6">
        <w:rPr>
          <w:rFonts w:ascii="BIZ UDPゴシック" w:eastAsia="BIZ UDPゴシック" w:hAnsi="BIZ UDPゴシック" w:hint="eastAsia"/>
          <w:sz w:val="18"/>
        </w:rPr>
        <w:t>・市民を対象に説明会・セミナーを年1回以上実施</w:t>
      </w:r>
    </w:p>
    <w:p w14:paraId="22715E1D" w14:textId="4B7C3D08" w:rsidR="006F6D30" w:rsidRDefault="006F6D30" w:rsidP="006F6D30">
      <w:pPr>
        <w:pBdr>
          <w:left w:val="single" w:sz="36" w:space="4" w:color="FF0000"/>
          <w:bottom w:val="single" w:sz="4" w:space="1" w:color="FF0000"/>
        </w:pBdr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</w:rPr>
        <w:t>令和</w:t>
      </w:r>
      <w:r w:rsidR="00D109E6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>年度目標</w:t>
      </w:r>
    </w:p>
    <w:p w14:paraId="72345393" w14:textId="77777777" w:rsidR="006F6D30" w:rsidRDefault="006F6D30" w:rsidP="006F6D30">
      <w:pPr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Pr="000E70F9">
        <w:rPr>
          <w:rFonts w:ascii="BIZ UDPゴシック" w:eastAsia="BIZ UDPゴシック" w:hAnsi="BIZ UDPゴシック" w:hint="eastAsia"/>
          <w:sz w:val="18"/>
        </w:rPr>
        <w:t>住宅に対する耐震改修工事費補助戸数：</w:t>
      </w:r>
      <w:r>
        <w:rPr>
          <w:rFonts w:ascii="BIZ UDPゴシック" w:eastAsia="BIZ UDPゴシック" w:hAnsi="BIZ UDPゴシック" w:hint="eastAsia"/>
          <w:sz w:val="18"/>
        </w:rPr>
        <w:t>10</w:t>
      </w:r>
      <w:r w:rsidRPr="000E70F9">
        <w:rPr>
          <w:rFonts w:ascii="BIZ UDPゴシック" w:eastAsia="BIZ UDPゴシック" w:hAnsi="BIZ UDPゴシック" w:hint="eastAsia"/>
          <w:sz w:val="18"/>
        </w:rPr>
        <w:t>戸</w:t>
      </w:r>
    </w:p>
    <w:p w14:paraId="5C7734D3" w14:textId="77777777" w:rsidR="006F6D30" w:rsidRPr="00FA46E8" w:rsidRDefault="006F6D30" w:rsidP="006F6D30">
      <w:pPr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Pr="000E70F9">
        <w:rPr>
          <w:rFonts w:ascii="BIZ UDPゴシック" w:eastAsia="BIZ UDPゴシック" w:hAnsi="BIZ UDPゴシック" w:hint="eastAsia"/>
          <w:sz w:val="18"/>
        </w:rPr>
        <w:t>住宅に対する</w:t>
      </w:r>
      <w:r>
        <w:rPr>
          <w:rFonts w:ascii="BIZ UDPゴシック" w:eastAsia="BIZ UDPゴシック" w:hAnsi="BIZ UDPゴシック" w:hint="eastAsia"/>
          <w:sz w:val="18"/>
        </w:rPr>
        <w:t>除却</w:t>
      </w:r>
      <w:r w:rsidRPr="000E70F9">
        <w:rPr>
          <w:rFonts w:ascii="BIZ UDPゴシック" w:eastAsia="BIZ UDPゴシック" w:hAnsi="BIZ UDPゴシック" w:hint="eastAsia"/>
          <w:sz w:val="18"/>
        </w:rPr>
        <w:t>工事費補助戸数：</w:t>
      </w:r>
      <w:r>
        <w:rPr>
          <w:rFonts w:ascii="BIZ UDPゴシック" w:eastAsia="BIZ UDPゴシック" w:hAnsi="BIZ UDPゴシック" w:hint="eastAsia"/>
          <w:sz w:val="18"/>
        </w:rPr>
        <w:t>5</w:t>
      </w:r>
      <w:r w:rsidRPr="000E70F9">
        <w:rPr>
          <w:rFonts w:ascii="BIZ UDPゴシック" w:eastAsia="BIZ UDPゴシック" w:hAnsi="BIZ UDPゴシック" w:hint="eastAsia"/>
          <w:sz w:val="18"/>
        </w:rPr>
        <w:t>戸</w:t>
      </w:r>
    </w:p>
    <w:p w14:paraId="64325765" w14:textId="77777777" w:rsidR="00BB1BC6" w:rsidRDefault="00BB1BC6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7A4FA83C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5CF6113D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67002C59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0CB22E59" w14:textId="77777777" w:rsidR="00945B7C" w:rsidRDefault="00945B7C" w:rsidP="0099663E">
      <w:pPr>
        <w:ind w:leftChars="-67" w:left="-141"/>
        <w:rPr>
          <w:rFonts w:ascii="BIZ UDPゴシック" w:eastAsia="BIZ UDPゴシック" w:hAnsi="BIZ UDPゴシック"/>
          <w:sz w:val="18"/>
        </w:rPr>
        <w:sectPr w:rsidR="00945B7C" w:rsidSect="00945B7C">
          <w:type w:val="continuous"/>
          <w:pgSz w:w="11906" w:h="16838"/>
          <w:pgMar w:top="851" w:right="1701" w:bottom="568" w:left="1701" w:header="851" w:footer="992" w:gutter="0"/>
          <w:cols w:space="425"/>
          <w:docGrid w:type="lines" w:linePitch="360"/>
        </w:sectPr>
      </w:pPr>
    </w:p>
    <w:p w14:paraId="2AA8C1E8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2723B640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20138E58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29487853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5C3CBE06" w14:textId="77777777" w:rsidR="0099663E" w:rsidRDefault="0099663E" w:rsidP="0099663E">
      <w:pPr>
        <w:ind w:leftChars="-67" w:left="-141"/>
        <w:rPr>
          <w:rFonts w:ascii="BIZ UDPゴシック" w:eastAsia="BIZ UDPゴシック" w:hAnsi="BIZ UDPゴシック"/>
          <w:sz w:val="18"/>
        </w:rPr>
      </w:pPr>
    </w:p>
    <w:p w14:paraId="2152DD06" w14:textId="77777777" w:rsidR="0099663E" w:rsidRPr="0099663E" w:rsidRDefault="0099663E" w:rsidP="0099663E">
      <w:pPr>
        <w:rPr>
          <w:rFonts w:ascii="BIZ UDPゴシック" w:eastAsia="BIZ UDPゴシック" w:hAnsi="BIZ UDPゴシック"/>
          <w:bdr w:val="single" w:sz="4" w:space="0" w:color="auto"/>
        </w:rPr>
      </w:pPr>
    </w:p>
    <w:sectPr w:rsidR="0099663E" w:rsidRPr="0099663E" w:rsidSect="00706075">
      <w:type w:val="continuous"/>
      <w:pgSz w:w="11906" w:h="16838"/>
      <w:pgMar w:top="851" w:right="1701" w:bottom="568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8475" w14:textId="77777777" w:rsidR="00A30CFE" w:rsidRDefault="00A30CFE" w:rsidP="00C84535">
      <w:r>
        <w:separator/>
      </w:r>
    </w:p>
  </w:endnote>
  <w:endnote w:type="continuationSeparator" w:id="0">
    <w:p w14:paraId="0F4B6F59" w14:textId="77777777" w:rsidR="00A30CFE" w:rsidRDefault="00A30CFE" w:rsidP="00C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2FF4" w14:textId="77777777" w:rsidR="00A30CFE" w:rsidRDefault="00A30CFE" w:rsidP="00C84535">
      <w:r>
        <w:separator/>
      </w:r>
    </w:p>
  </w:footnote>
  <w:footnote w:type="continuationSeparator" w:id="0">
    <w:p w14:paraId="32E3A835" w14:textId="77777777" w:rsidR="00A30CFE" w:rsidRDefault="00A30CFE" w:rsidP="00C8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C5D33"/>
    <w:multiLevelType w:val="hybridMultilevel"/>
    <w:tmpl w:val="D736ABE0"/>
    <w:lvl w:ilvl="0" w:tplc="A12CA4C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A5"/>
    <w:rsid w:val="00005735"/>
    <w:rsid w:val="00070C15"/>
    <w:rsid w:val="000841F5"/>
    <w:rsid w:val="000D1897"/>
    <w:rsid w:val="000E10F1"/>
    <w:rsid w:val="00140C6E"/>
    <w:rsid w:val="00177A76"/>
    <w:rsid w:val="0018523C"/>
    <w:rsid w:val="001A49D7"/>
    <w:rsid w:val="001B5484"/>
    <w:rsid w:val="001E2D46"/>
    <w:rsid w:val="0026309F"/>
    <w:rsid w:val="00276C6C"/>
    <w:rsid w:val="002B32A5"/>
    <w:rsid w:val="002F409F"/>
    <w:rsid w:val="003451D0"/>
    <w:rsid w:val="003457B0"/>
    <w:rsid w:val="00350FB4"/>
    <w:rsid w:val="00361428"/>
    <w:rsid w:val="003D4217"/>
    <w:rsid w:val="0043166F"/>
    <w:rsid w:val="004349C3"/>
    <w:rsid w:val="004365FC"/>
    <w:rsid w:val="0048733D"/>
    <w:rsid w:val="004E0A2D"/>
    <w:rsid w:val="004F7F29"/>
    <w:rsid w:val="00500245"/>
    <w:rsid w:val="0050325E"/>
    <w:rsid w:val="005735C2"/>
    <w:rsid w:val="00584D48"/>
    <w:rsid w:val="005B3782"/>
    <w:rsid w:val="005D5FA9"/>
    <w:rsid w:val="005E4871"/>
    <w:rsid w:val="006402A2"/>
    <w:rsid w:val="00641212"/>
    <w:rsid w:val="00646EAA"/>
    <w:rsid w:val="006B65C1"/>
    <w:rsid w:val="006D73D6"/>
    <w:rsid w:val="006F3C2E"/>
    <w:rsid w:val="006F6D30"/>
    <w:rsid w:val="0070266C"/>
    <w:rsid w:val="00706075"/>
    <w:rsid w:val="00724560"/>
    <w:rsid w:val="00731970"/>
    <w:rsid w:val="00737EFA"/>
    <w:rsid w:val="007722AF"/>
    <w:rsid w:val="00791D97"/>
    <w:rsid w:val="0079350F"/>
    <w:rsid w:val="007D32A2"/>
    <w:rsid w:val="008427C4"/>
    <w:rsid w:val="00861516"/>
    <w:rsid w:val="008623BF"/>
    <w:rsid w:val="00916F0B"/>
    <w:rsid w:val="00945B7C"/>
    <w:rsid w:val="00954560"/>
    <w:rsid w:val="00956073"/>
    <w:rsid w:val="00960F5F"/>
    <w:rsid w:val="00977AD3"/>
    <w:rsid w:val="0098602B"/>
    <w:rsid w:val="00995DB9"/>
    <w:rsid w:val="0099663E"/>
    <w:rsid w:val="009B0B6E"/>
    <w:rsid w:val="009F0070"/>
    <w:rsid w:val="00A30CFE"/>
    <w:rsid w:val="00A57112"/>
    <w:rsid w:val="00A6218C"/>
    <w:rsid w:val="00A7637D"/>
    <w:rsid w:val="00A769FE"/>
    <w:rsid w:val="00A93DC9"/>
    <w:rsid w:val="00AC2AE0"/>
    <w:rsid w:val="00B049C5"/>
    <w:rsid w:val="00B3771F"/>
    <w:rsid w:val="00B5597C"/>
    <w:rsid w:val="00B7325B"/>
    <w:rsid w:val="00B91D96"/>
    <w:rsid w:val="00BB1BC6"/>
    <w:rsid w:val="00BC4E6F"/>
    <w:rsid w:val="00BD4AD3"/>
    <w:rsid w:val="00C02383"/>
    <w:rsid w:val="00C73ACF"/>
    <w:rsid w:val="00C84535"/>
    <w:rsid w:val="00CD1E80"/>
    <w:rsid w:val="00CD6685"/>
    <w:rsid w:val="00CE6130"/>
    <w:rsid w:val="00D109E6"/>
    <w:rsid w:val="00D17152"/>
    <w:rsid w:val="00D80380"/>
    <w:rsid w:val="00D95E90"/>
    <w:rsid w:val="00DA3D1F"/>
    <w:rsid w:val="00E148B6"/>
    <w:rsid w:val="00E32C24"/>
    <w:rsid w:val="00E34F11"/>
    <w:rsid w:val="00E649A5"/>
    <w:rsid w:val="00E658DC"/>
    <w:rsid w:val="00E87F48"/>
    <w:rsid w:val="00E92971"/>
    <w:rsid w:val="00EF0F44"/>
    <w:rsid w:val="00EF6530"/>
    <w:rsid w:val="00F20552"/>
    <w:rsid w:val="00F22F64"/>
    <w:rsid w:val="00F8002B"/>
    <w:rsid w:val="00FA46E8"/>
    <w:rsid w:val="00FB6C98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206C4C"/>
  <w15:chartTrackingRefBased/>
  <w15:docId w15:val="{42A9B51A-809A-4662-9B83-9AA58652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A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7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7E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5"/>
  </w:style>
  <w:style w:type="paragraph" w:styleId="a8">
    <w:name w:val="footer"/>
    <w:basedOn w:val="a"/>
    <w:link w:val="a9"/>
    <w:uiPriority w:val="99"/>
    <w:unhideWhenUsed/>
    <w:rsid w:val="00C84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オン">
  <a:themeElements>
    <a:clrScheme name="イオン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イオン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4587-CDCC-413D-BF76-A52C520C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NT19733</dc:creator>
  <cp:keywords/>
  <dc:description/>
  <cp:lastModifiedBy>黒木　菜摘</cp:lastModifiedBy>
  <cp:revision>32</cp:revision>
  <cp:lastPrinted>2024-03-29T00:39:00Z</cp:lastPrinted>
  <dcterms:created xsi:type="dcterms:W3CDTF">2022-02-15T03:07:00Z</dcterms:created>
  <dcterms:modified xsi:type="dcterms:W3CDTF">2026-03-29T23:48:00Z</dcterms:modified>
</cp:coreProperties>
</file>